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92E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0"/>
        <w:jc w:val="center"/>
        <w:rPr>
          <w:rFonts w:hint="eastAsia" w:ascii="微软雅黑" w:hAnsi="微软雅黑" w:eastAsia="微软雅黑" w:cs="微软雅黑"/>
          <w:i w:val="0"/>
          <w:iCs w:val="0"/>
          <w:caps w:val="0"/>
          <w:color w:val="000000"/>
          <w:spacing w:val="0"/>
          <w:sz w:val="32"/>
          <w:szCs w:val="32"/>
        </w:rPr>
      </w:pPr>
      <w:r>
        <w:rPr>
          <w:rFonts w:hint="eastAsia" w:ascii="微软雅黑" w:hAnsi="微软雅黑" w:eastAsia="微软雅黑" w:cs="微软雅黑"/>
          <w:i w:val="0"/>
          <w:iCs w:val="0"/>
          <w:caps w:val="0"/>
          <w:color w:val="000000"/>
          <w:spacing w:val="0"/>
          <w:sz w:val="32"/>
          <w:szCs w:val="32"/>
          <w:bdr w:val="none" w:color="auto" w:sz="0" w:space="0"/>
        </w:rPr>
        <w:t>全国大学生统计建模</w:t>
      </w:r>
      <w:r>
        <w:rPr>
          <w:rFonts w:hint="eastAsia" w:ascii="微软雅黑" w:hAnsi="微软雅黑" w:eastAsia="微软雅黑" w:cs="微软雅黑"/>
          <w:i w:val="0"/>
          <w:iCs w:val="0"/>
          <w:caps w:val="0"/>
          <w:color w:val="000000"/>
          <w:spacing w:val="0"/>
          <w:sz w:val="32"/>
          <w:szCs w:val="32"/>
          <w:bdr w:val="none" w:color="auto" w:sz="0" w:space="0"/>
        </w:rPr>
        <w:t>大赛</w:t>
      </w:r>
    </w:p>
    <w:p w14:paraId="3AC8EB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0"/>
        <w:jc w:val="center"/>
        <w:rPr>
          <w:rFonts w:hint="eastAsia" w:ascii="微软雅黑" w:hAnsi="微软雅黑" w:eastAsia="微软雅黑" w:cs="微软雅黑"/>
          <w:i w:val="0"/>
          <w:iCs w:val="0"/>
          <w:caps w:val="0"/>
          <w:color w:val="000000"/>
          <w:spacing w:val="0"/>
          <w:sz w:val="32"/>
          <w:szCs w:val="32"/>
        </w:rPr>
      </w:pPr>
      <w:r>
        <w:rPr>
          <w:rFonts w:hint="eastAsia" w:ascii="微软雅黑" w:hAnsi="微软雅黑" w:eastAsia="微软雅黑" w:cs="微软雅黑"/>
          <w:i w:val="0"/>
          <w:iCs w:val="0"/>
          <w:caps w:val="0"/>
          <w:color w:val="000000"/>
          <w:spacing w:val="0"/>
          <w:sz w:val="32"/>
          <w:szCs w:val="32"/>
          <w:bdr w:val="none" w:color="auto" w:sz="0" w:space="0"/>
        </w:rPr>
        <w:t>生成式人工智能（AI）工具使用规范（试行）</w:t>
      </w:r>
    </w:p>
    <w:p w14:paraId="24B1EE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ascii="仿宋_GB2312" w:hAnsi="微软雅黑" w:eastAsia="仿宋_GB2312" w:cs="仿宋_GB2312"/>
          <w:i w:val="0"/>
          <w:iCs w:val="0"/>
          <w:caps w:val="0"/>
          <w:color w:val="000000"/>
          <w:spacing w:val="0"/>
          <w:sz w:val="28"/>
          <w:szCs w:val="28"/>
          <w:bdr w:val="none" w:color="auto" w:sz="0" w:space="0"/>
        </w:rPr>
        <w:t> </w:t>
      </w:r>
    </w:p>
    <w:p w14:paraId="0F7B97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为规范生成式人工智能（AI）工具（以下简称AI工具）在全国大学生统计建模大赛（以下简称大赛）中的使用，引导参赛队伍及其成员遵循原创、透明、负责任、规范监督的使用原则，合规使用人工智能技术，维护大赛参赛作品的原创性、规范性与严谨性，防止误用、滥用人工智能技术带来的学术诚信风险，制定使用规范如下。</w:t>
      </w:r>
    </w:p>
    <w:p w14:paraId="040A64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Style w:val="5"/>
          <w:rFonts w:ascii="黑体" w:hAnsi="宋体" w:eastAsia="黑体" w:cs="黑体"/>
          <w:b/>
          <w:bCs/>
          <w:i w:val="0"/>
          <w:iCs w:val="0"/>
          <w:caps w:val="0"/>
          <w:color w:val="000000"/>
          <w:spacing w:val="0"/>
          <w:sz w:val="28"/>
          <w:szCs w:val="28"/>
          <w:bdr w:val="none" w:color="auto" w:sz="0" w:space="0"/>
        </w:rPr>
        <w:t>一、术语定义</w:t>
      </w:r>
    </w:p>
    <w:p w14:paraId="58B564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生成式人工智能(Generative AI)：指基于算法模型自动生成文本、图像、代码、模型等内容的技术或工具。</w:t>
      </w:r>
    </w:p>
    <w:p w14:paraId="188D4B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人工智能辅助工具：指利用人工智能技术辅助完成代码调试、算法优化、系统设计、信息检索、语言润色、数据整理、图表生成等工作的工具。</w:t>
      </w:r>
    </w:p>
    <w:p w14:paraId="5D7BD1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Style w:val="5"/>
          <w:rFonts w:hint="eastAsia" w:ascii="黑体" w:hAnsi="宋体" w:eastAsia="黑体" w:cs="黑体"/>
          <w:b/>
          <w:bCs/>
          <w:i w:val="0"/>
          <w:iCs w:val="0"/>
          <w:caps w:val="0"/>
          <w:color w:val="000000"/>
          <w:spacing w:val="0"/>
          <w:sz w:val="28"/>
          <w:szCs w:val="28"/>
          <w:bdr w:val="none" w:color="auto" w:sz="0" w:space="0"/>
        </w:rPr>
        <w:t>二、遵循原则</w:t>
      </w:r>
    </w:p>
    <w:p w14:paraId="7602BD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原创性原则：参赛队员在大赛全过程中的核心内容应为独立思考和创新性成果的体现。</w:t>
      </w:r>
    </w:p>
    <w:p w14:paraId="57CB9D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透明性原则：凡使用AI工具生成或者辅助生成的内容，应明确标注。如未使用，也应注明未使用AI工具。</w:t>
      </w:r>
    </w:p>
    <w:p w14:paraId="2F9B02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负责任原则：不得违反国家法律法规、AI使用伦理规范及政策、学术诚信、学校规章制度以及大赛相关的制度规定等。</w:t>
      </w:r>
    </w:p>
    <w:p w14:paraId="6DA908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监督原则：指导老师应对参赛队使用AI工具进行规范性指导与全过程监督。</w:t>
      </w:r>
    </w:p>
    <w:p w14:paraId="4FE40A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Style w:val="5"/>
          <w:rFonts w:hint="eastAsia" w:ascii="黑体" w:hAnsi="宋体" w:eastAsia="黑体" w:cs="黑体"/>
          <w:b/>
          <w:bCs/>
          <w:i w:val="0"/>
          <w:iCs w:val="0"/>
          <w:caps w:val="0"/>
          <w:color w:val="000000"/>
          <w:spacing w:val="0"/>
          <w:sz w:val="28"/>
          <w:szCs w:val="28"/>
          <w:bdr w:val="none" w:color="auto" w:sz="0" w:space="0"/>
        </w:rPr>
        <w:t>三、规定适用范围</w:t>
      </w:r>
    </w:p>
    <w:p w14:paraId="7769EB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参赛队伍及其成员在比赛全过程，包括但不限于在选题、方案设计、数据收集、数据分析、论文撰写、成果展示等环节使用AI工具的行为。应遵循以下规定：</w:t>
      </w:r>
    </w:p>
    <w:p w14:paraId="2AB74AE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ascii="楷体" w:hAnsi="楷体" w:eastAsia="楷体" w:cs="楷体"/>
          <w:i w:val="0"/>
          <w:iCs w:val="0"/>
          <w:caps w:val="0"/>
          <w:color w:val="000000"/>
          <w:spacing w:val="0"/>
          <w:sz w:val="28"/>
          <w:szCs w:val="28"/>
          <w:bdr w:val="none" w:color="auto" w:sz="0" w:space="0"/>
        </w:rPr>
        <w:t>（一）可使用范围</w:t>
      </w:r>
    </w:p>
    <w:p w14:paraId="4E613B9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1.辅助检索与整理：进行文献检索、关键词推荐及参考文献格式整理。</w:t>
      </w:r>
    </w:p>
    <w:p w14:paraId="7E85D4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2.图表辅助设计：推荐统计图表类型，但图表设计、分析及最终呈现应为人工原创。</w:t>
      </w:r>
    </w:p>
    <w:p w14:paraId="55B442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3.语言与格式校对：进行语言润色、语法及拼写错误检查。</w:t>
      </w:r>
    </w:p>
    <w:p w14:paraId="2A276A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eastAsia" w:ascii="楷体" w:hAnsi="楷体" w:eastAsia="楷体" w:cs="楷体"/>
          <w:i w:val="0"/>
          <w:iCs w:val="0"/>
          <w:caps w:val="0"/>
          <w:color w:val="000000"/>
          <w:spacing w:val="0"/>
          <w:sz w:val="28"/>
          <w:szCs w:val="28"/>
          <w:bdr w:val="none" w:color="auto" w:sz="0" w:space="0"/>
        </w:rPr>
        <w:t>（二）禁止使用范围</w:t>
      </w:r>
    </w:p>
    <w:p w14:paraId="4FA96F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1.核心内容生成：严禁利用AI工具直接生成研究选题、研究假设、研究框架、调查方案等核心设计内容。</w:t>
      </w:r>
    </w:p>
    <w:p w14:paraId="5E706F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2.论文写作：严禁直接生成论文的正文。</w:t>
      </w:r>
    </w:p>
    <w:p w14:paraId="07A146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3.成果剽窃与复用：严禁改写非本团队原创作品，以及往届或其他大赛获奖成果参赛。</w:t>
      </w:r>
    </w:p>
    <w:p w14:paraId="5373D8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Style w:val="5"/>
          <w:rFonts w:hint="eastAsia" w:ascii="黑体" w:hAnsi="宋体" w:eastAsia="黑体" w:cs="黑体"/>
          <w:b/>
          <w:bCs/>
          <w:i w:val="0"/>
          <w:iCs w:val="0"/>
          <w:caps w:val="0"/>
          <w:color w:val="000000"/>
          <w:spacing w:val="0"/>
          <w:sz w:val="28"/>
          <w:szCs w:val="28"/>
          <w:bdr w:val="none" w:color="auto" w:sz="0" w:space="0"/>
        </w:rPr>
        <w:t>四、使用标注及披露要求</w:t>
      </w:r>
    </w:p>
    <w:p w14:paraId="0E6824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参赛队员应在提交参赛作品时如实填写《大学生统计建模大赛参赛作品AI工具使用情况表》（见附件），说明参赛作品在论文中使用AI工具的情况，披露使用AI工具的具体部分、生成内容等，并承诺对AI生成内容的准确性、真实性、合规性负责。指导老师应对AI工具的使用进行指导和监督，并对生成内容进行核准。如全过程未使用，应注明“参赛队伍及其成员在本届大赛的全过程中未使用AI工具”。</w:t>
      </w:r>
    </w:p>
    <w:p w14:paraId="6D3237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参赛队员需签署大赛承诺书，承诺合规使用AI工具，并按要求注明和披露AI工具使用情况。</w:t>
      </w:r>
    </w:p>
    <w:p w14:paraId="1E3038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Style w:val="5"/>
          <w:rFonts w:hint="eastAsia" w:ascii="黑体" w:hAnsi="宋体" w:eastAsia="黑体" w:cs="黑体"/>
          <w:b/>
          <w:bCs/>
          <w:i w:val="0"/>
          <w:iCs w:val="0"/>
          <w:caps w:val="0"/>
          <w:color w:val="000000"/>
          <w:spacing w:val="0"/>
          <w:sz w:val="28"/>
          <w:szCs w:val="28"/>
          <w:bdr w:val="none" w:color="auto" w:sz="0" w:space="0"/>
        </w:rPr>
        <w:t>五、评审及违规</w:t>
      </w:r>
    </w:p>
    <w:p w14:paraId="28FCAE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参赛队伍及其成员未能按要求注明和披露AI工具使用情况，或出现禁止使用AI工具的情况则视为违规，将取消参赛资格，情节严重的将向所在学校通报。</w:t>
      </w:r>
    </w:p>
    <w:p w14:paraId="233C2E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对于涉嫌违规使用AI工具的作品，组委会有权要求参赛队伍提供原始数据、代码，以及AI工具使用的完整交互日志等信息进行核查。</w:t>
      </w:r>
    </w:p>
    <w:p w14:paraId="480785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69"/>
        <w:rPr>
          <w:rFonts w:hint="eastAsia" w:ascii="微软雅黑" w:hAnsi="微软雅黑" w:eastAsia="微软雅黑" w:cs="微软雅黑"/>
          <w:i w:val="0"/>
          <w:iCs w:val="0"/>
          <w:caps w:val="0"/>
          <w:color w:val="000000"/>
          <w:spacing w:val="0"/>
          <w:sz w:val="28"/>
          <w:szCs w:val="28"/>
        </w:rPr>
      </w:pPr>
      <w:r>
        <w:rPr>
          <w:rStyle w:val="5"/>
          <w:rFonts w:hint="eastAsia" w:ascii="黑体" w:hAnsi="宋体" w:eastAsia="黑体" w:cs="黑体"/>
          <w:b/>
          <w:bCs/>
          <w:i w:val="0"/>
          <w:iCs w:val="0"/>
          <w:caps w:val="0"/>
          <w:color w:val="000000"/>
          <w:spacing w:val="0"/>
          <w:sz w:val="28"/>
          <w:szCs w:val="28"/>
          <w:bdr w:val="none" w:color="auto" w:sz="0" w:space="0"/>
        </w:rPr>
        <w:t>六、其他</w:t>
      </w:r>
      <w:bookmarkStart w:id="0" w:name="_GoBack"/>
      <w:bookmarkEnd w:id="0"/>
    </w:p>
    <w:p w14:paraId="3FD4F2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17"/>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本规范自2026年2月24日起执行，最终解释权归全国大学生统计建模大赛组委会所有。</w:t>
      </w:r>
    </w:p>
    <w:p w14:paraId="6511CA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3" w:lineRule="atLeast"/>
        <w:ind w:left="0" w:right="0" w:firstLine="317"/>
        <w:rPr>
          <w:rFonts w:hint="eastAsia" w:ascii="微软雅黑" w:hAnsi="微软雅黑" w:eastAsia="微软雅黑" w:cs="微软雅黑"/>
          <w:i w:val="0"/>
          <w:iCs w:val="0"/>
          <w:caps w:val="0"/>
          <w:color w:val="000000"/>
          <w:spacing w:val="0"/>
          <w:sz w:val="28"/>
          <w:szCs w:val="28"/>
        </w:rPr>
      </w:pPr>
      <w:r>
        <w:rPr>
          <w:rFonts w:hint="default" w:ascii="仿宋_GB2312" w:hAnsi="微软雅黑" w:eastAsia="仿宋_GB2312" w:cs="仿宋_GB2312"/>
          <w:i w:val="0"/>
          <w:iCs w:val="0"/>
          <w:caps w:val="0"/>
          <w:color w:val="000000"/>
          <w:spacing w:val="0"/>
          <w:sz w:val="28"/>
          <w:szCs w:val="28"/>
          <w:bdr w:val="none" w:color="auto" w:sz="0" w:space="0"/>
        </w:rPr>
        <w:t> </w:t>
      </w:r>
    </w:p>
    <w:p w14:paraId="10A3FBAA">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方正舒体"/>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A06F6"/>
    <w:rsid w:val="165A0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2026-03-11T11:32:00Z</dcterms:created>
  <dc:creator>媛</dc:creator>
  <cp:lastModifiedBy>媛</cp:lastModifiedBy>
  <dcterms:modified xsi:type="dcterms:W3CDTF">2026-03-11T11:33:50Z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682E308F513E4A6AB8A901B3EA11B521_11</vt:lpwstr>
  </property>
  <property fmtid="{D5CDD505-2E9C-101B-9397-08002B2CF9AE}" pid="4" name="KSOTemplateDocerSaveRecord">
    <vt:lpwstr>eyJoZGlkIjoiN2YzNjBkOTgyNWQ1YTMxYzM3MzMwNWFiODNmOWIzYWMiLCJ1c2VySWQiOiIyNjUwMzIxMTgifQ==</vt:lpwstr>
  </property>
</Properties>
</file>